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8EFE" w14:textId="2841DB66" w:rsidR="004F0EE6" w:rsidRPr="001257F5" w:rsidRDefault="004F0EE6">
      <w:pPr>
        <w:rPr>
          <w:rFonts w:cstheme="minorHAnsi"/>
          <w:sz w:val="28"/>
          <w:szCs w:val="28"/>
        </w:rPr>
      </w:pPr>
      <w:r w:rsidRPr="001257F5">
        <w:rPr>
          <w:rFonts w:cstheme="minorHAnsi"/>
          <w:sz w:val="28"/>
          <w:szCs w:val="28"/>
        </w:rPr>
        <w:t>Шановн</w:t>
      </w:r>
      <w:r w:rsidR="00C405F9">
        <w:rPr>
          <w:rFonts w:cstheme="minorHAnsi"/>
          <w:sz w:val="28"/>
          <w:szCs w:val="28"/>
        </w:rPr>
        <w:t xml:space="preserve">ий </w:t>
      </w:r>
      <w:r w:rsidRPr="001257F5">
        <w:rPr>
          <w:rFonts w:cstheme="minorHAnsi"/>
          <w:sz w:val="28"/>
          <w:szCs w:val="28"/>
        </w:rPr>
        <w:t>колег</w:t>
      </w:r>
      <w:r w:rsidR="00C405F9">
        <w:rPr>
          <w:rFonts w:cstheme="minorHAnsi"/>
          <w:sz w:val="28"/>
          <w:szCs w:val="28"/>
        </w:rPr>
        <w:t>о</w:t>
      </w:r>
      <w:r w:rsidRPr="001257F5">
        <w:rPr>
          <w:rFonts w:cstheme="minorHAnsi"/>
          <w:sz w:val="28"/>
          <w:szCs w:val="28"/>
        </w:rPr>
        <w:t>!</w:t>
      </w:r>
    </w:p>
    <w:p w14:paraId="642D7601" w14:textId="3D033BF7" w:rsidR="004F0EE6" w:rsidRPr="001257F5" w:rsidRDefault="004F0EE6">
      <w:pPr>
        <w:rPr>
          <w:rFonts w:cstheme="minorHAnsi"/>
          <w:sz w:val="28"/>
          <w:szCs w:val="28"/>
        </w:rPr>
      </w:pPr>
      <w:r w:rsidRPr="001257F5">
        <w:rPr>
          <w:rFonts w:cstheme="minorHAnsi"/>
          <w:sz w:val="28"/>
          <w:szCs w:val="28"/>
        </w:rPr>
        <w:t xml:space="preserve">Для </w:t>
      </w:r>
      <w:r w:rsidR="00C405F9">
        <w:rPr>
          <w:rFonts w:cstheme="minorHAnsi"/>
          <w:sz w:val="28"/>
          <w:szCs w:val="28"/>
        </w:rPr>
        <w:t>В</w:t>
      </w:r>
      <w:r w:rsidRPr="001257F5">
        <w:rPr>
          <w:rFonts w:cstheme="minorHAnsi"/>
          <w:sz w:val="28"/>
          <w:szCs w:val="28"/>
        </w:rPr>
        <w:t>ашої зручності наводимо н</w:t>
      </w:r>
      <w:r w:rsidR="00EF5B80" w:rsidRPr="001257F5">
        <w:rPr>
          <w:rFonts w:cstheme="minorHAnsi"/>
          <w:sz w:val="28"/>
          <w:szCs w:val="28"/>
        </w:rPr>
        <w:t xml:space="preserve">ижче переклад запитань, </w:t>
      </w:r>
      <w:r w:rsidR="001257F5">
        <w:rPr>
          <w:rFonts w:cstheme="minorHAnsi"/>
          <w:sz w:val="28"/>
          <w:szCs w:val="28"/>
        </w:rPr>
        <w:t>які є</w:t>
      </w:r>
      <w:r w:rsidR="00EF5B80" w:rsidRPr="001257F5">
        <w:rPr>
          <w:rFonts w:cstheme="minorHAnsi"/>
          <w:sz w:val="28"/>
          <w:szCs w:val="28"/>
        </w:rPr>
        <w:t xml:space="preserve"> у опит</w:t>
      </w:r>
      <w:r w:rsidRPr="001257F5">
        <w:rPr>
          <w:rFonts w:cstheme="minorHAnsi"/>
          <w:sz w:val="28"/>
          <w:szCs w:val="28"/>
        </w:rPr>
        <w:t>увальнику</w:t>
      </w:r>
      <w:r w:rsidR="009224FA" w:rsidRPr="001257F5">
        <w:rPr>
          <w:rFonts w:cstheme="minorHAnsi"/>
          <w:sz w:val="28"/>
          <w:szCs w:val="28"/>
        </w:rPr>
        <w:t xml:space="preserve">. </w:t>
      </w:r>
    </w:p>
    <w:p w14:paraId="0C3FA470" w14:textId="77777777" w:rsidR="004F0EE6" w:rsidRPr="001257F5" w:rsidRDefault="004F0EE6">
      <w:pPr>
        <w:rPr>
          <w:rFonts w:cstheme="minorHAnsi"/>
          <w:sz w:val="28"/>
          <w:szCs w:val="28"/>
        </w:rPr>
      </w:pPr>
      <w:r w:rsidRPr="001257F5">
        <w:rPr>
          <w:rFonts w:cstheme="minorHAnsi"/>
          <w:sz w:val="28"/>
          <w:szCs w:val="28"/>
        </w:rPr>
        <w:t>Ми зберегли оригінальну нумерацію запитань.</w:t>
      </w:r>
    </w:p>
    <w:p w14:paraId="4AEFA902" w14:textId="77777777" w:rsidR="004F0EE6" w:rsidRPr="001257F5" w:rsidRDefault="009224FA">
      <w:pPr>
        <w:rPr>
          <w:rFonts w:cstheme="minorHAnsi"/>
          <w:sz w:val="28"/>
          <w:szCs w:val="28"/>
        </w:rPr>
      </w:pPr>
      <w:r w:rsidRPr="001257F5">
        <w:rPr>
          <w:rFonts w:cstheme="minorHAnsi"/>
          <w:sz w:val="28"/>
          <w:szCs w:val="28"/>
        </w:rPr>
        <w:t>Відповідайте на сайті опитування, але користуйтесь наведеною нижче таблицею для кращого розуміння змісту питань.</w:t>
      </w:r>
    </w:p>
    <w:p w14:paraId="7AB1EDFC" w14:textId="71AA4EFE" w:rsidR="00B43BAB" w:rsidRDefault="004F0EE6">
      <w:pPr>
        <w:rPr>
          <w:rFonts w:cstheme="minorHAnsi"/>
          <w:sz w:val="28"/>
          <w:szCs w:val="28"/>
        </w:rPr>
      </w:pPr>
      <w:r w:rsidRPr="001257F5">
        <w:rPr>
          <w:rFonts w:cstheme="minorHAnsi"/>
          <w:sz w:val="28"/>
          <w:szCs w:val="28"/>
        </w:rPr>
        <w:t>Переклад відповідей на запитання ми наводимо лише 1 раз</w:t>
      </w:r>
      <w:r w:rsidR="00B43BAB" w:rsidRPr="001257F5">
        <w:rPr>
          <w:rFonts w:cstheme="minorHAnsi"/>
          <w:sz w:val="28"/>
          <w:szCs w:val="28"/>
        </w:rPr>
        <w:t>, оскільки вони однакові для всіх запитань.</w:t>
      </w:r>
      <w:r w:rsidR="001257F5">
        <w:rPr>
          <w:rFonts w:cstheme="minorHAnsi"/>
          <w:sz w:val="28"/>
          <w:szCs w:val="28"/>
        </w:rPr>
        <w:br/>
      </w:r>
    </w:p>
    <w:p w14:paraId="2DA559F7" w14:textId="0D2DD503" w:rsidR="001257F5" w:rsidRDefault="001257F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Зверніть увагу!!!</w:t>
      </w:r>
    </w:p>
    <w:p w14:paraId="32519966" w14:textId="17A8BA58" w:rsidR="001257F5" w:rsidRPr="007B48BD" w:rsidRDefault="001257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Основне питань стосується </w:t>
      </w:r>
      <w:r w:rsidR="00C405F9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ашої особистої практики</w:t>
      </w:r>
      <w:r w:rsidR="00C405F9">
        <w:rPr>
          <w:rFonts w:cstheme="minorHAnsi"/>
          <w:sz w:val="28"/>
          <w:szCs w:val="28"/>
        </w:rPr>
        <w:t>, практики колег, вашого лікувального закладу. Тобто, ви оцінюєте р</w:t>
      </w:r>
      <w:r w:rsidR="00C405F9" w:rsidRPr="00C405F9">
        <w:rPr>
          <w:rFonts w:cstheme="minorHAnsi"/>
          <w:b/>
          <w:bCs/>
          <w:sz w:val="28"/>
          <w:szCs w:val="28"/>
        </w:rPr>
        <w:t>еальність проблеми для української педіатрії.</w:t>
      </w:r>
      <w:r w:rsidR="00C405F9" w:rsidRPr="00C405F9">
        <w:rPr>
          <w:rFonts w:cstheme="minorHAnsi"/>
          <w:b/>
          <w:bCs/>
          <w:sz w:val="28"/>
          <w:szCs w:val="28"/>
        </w:rPr>
        <w:br/>
      </w:r>
      <w:r w:rsidR="00C405F9">
        <w:rPr>
          <w:rFonts w:cstheme="minorHAnsi"/>
          <w:sz w:val="28"/>
          <w:szCs w:val="28"/>
        </w:rPr>
        <w:t xml:space="preserve">Додаткове запитання для кожного основного лунає однаково і стосується Вашої думки/ оцінки, </w:t>
      </w:r>
      <w:r w:rsidR="00C405F9" w:rsidRPr="00C405F9">
        <w:rPr>
          <w:rFonts w:cstheme="minorHAnsi"/>
          <w:b/>
          <w:bCs/>
          <w:sz w:val="28"/>
          <w:szCs w:val="28"/>
        </w:rPr>
        <w:t xml:space="preserve">чи вважаєте Ви особисто, що </w:t>
      </w:r>
      <w:r w:rsidR="00C405F9">
        <w:rPr>
          <w:rFonts w:cstheme="minorHAnsi"/>
          <w:b/>
          <w:bCs/>
          <w:sz w:val="28"/>
          <w:szCs w:val="28"/>
        </w:rPr>
        <w:t xml:space="preserve">описана у основному запитанні </w:t>
      </w:r>
      <w:r w:rsidR="007B48BD">
        <w:rPr>
          <w:rFonts w:cstheme="minorHAnsi"/>
          <w:b/>
          <w:bCs/>
          <w:sz w:val="28"/>
          <w:szCs w:val="28"/>
        </w:rPr>
        <w:t xml:space="preserve">дія є проявом </w:t>
      </w:r>
      <w:r w:rsidR="00C405F9" w:rsidRPr="00C405F9">
        <w:rPr>
          <w:rFonts w:cstheme="minorHAnsi"/>
          <w:b/>
          <w:bCs/>
          <w:sz w:val="28"/>
          <w:szCs w:val="28"/>
        </w:rPr>
        <w:t xml:space="preserve">гіпердіагностики/ </w:t>
      </w:r>
      <w:proofErr w:type="spellStart"/>
      <w:r w:rsidR="00C405F9" w:rsidRPr="00C405F9">
        <w:rPr>
          <w:rFonts w:cstheme="minorHAnsi"/>
          <w:b/>
          <w:bCs/>
          <w:sz w:val="28"/>
          <w:szCs w:val="28"/>
        </w:rPr>
        <w:t>гіперлікування</w:t>
      </w:r>
      <w:proofErr w:type="spellEnd"/>
      <w:r w:rsidR="007B48BD">
        <w:rPr>
          <w:rFonts w:cstheme="minorHAnsi"/>
          <w:b/>
          <w:bCs/>
          <w:sz w:val="28"/>
          <w:szCs w:val="28"/>
        </w:rPr>
        <w:t xml:space="preserve"> (що цього не потрібно робити </w:t>
      </w:r>
      <w:proofErr w:type="spellStart"/>
      <w:r w:rsidR="007B48BD">
        <w:rPr>
          <w:rFonts w:cstheme="minorHAnsi"/>
          <w:b/>
          <w:bCs/>
          <w:sz w:val="28"/>
          <w:szCs w:val="28"/>
        </w:rPr>
        <w:t>рутинно</w:t>
      </w:r>
      <w:proofErr w:type="spellEnd"/>
      <w:r w:rsidR="007B48BD">
        <w:rPr>
          <w:rFonts w:cstheme="minorHAnsi"/>
          <w:b/>
          <w:bCs/>
          <w:sz w:val="28"/>
          <w:szCs w:val="28"/>
        </w:rPr>
        <w:t>).</w:t>
      </w:r>
      <w:r w:rsidR="007B48BD">
        <w:rPr>
          <w:rFonts w:cstheme="minorHAnsi"/>
          <w:b/>
          <w:bCs/>
          <w:sz w:val="28"/>
          <w:szCs w:val="28"/>
        </w:rPr>
        <w:br/>
      </w:r>
      <w:r w:rsidR="007B48BD">
        <w:rPr>
          <w:rFonts w:cstheme="minorHAnsi"/>
          <w:sz w:val="28"/>
          <w:szCs w:val="28"/>
        </w:rPr>
        <w:t>Відповіді на основне та додаткове запитання не обов’язково співпадають.</w:t>
      </w:r>
    </w:p>
    <w:p w14:paraId="0588EF2E" w14:textId="714C5A8D" w:rsidR="00391FC9" w:rsidRPr="001257F5" w:rsidRDefault="00391FC9">
      <w:pPr>
        <w:rPr>
          <w:rFonts w:cstheme="minorHAnsi"/>
          <w:sz w:val="28"/>
          <w:szCs w:val="28"/>
        </w:rPr>
      </w:pPr>
    </w:p>
    <w:p w14:paraId="193ABED3" w14:textId="77777777" w:rsidR="00391FC9" w:rsidRPr="001257F5" w:rsidRDefault="00391FC9">
      <w:pPr>
        <w:rPr>
          <w:rFonts w:cstheme="minorHAnsi"/>
          <w:sz w:val="28"/>
          <w:szCs w:val="28"/>
        </w:rPr>
      </w:pPr>
    </w:p>
    <w:p w14:paraId="172C097C" w14:textId="29196A2D" w:rsidR="00AC4FF2" w:rsidRPr="001257F5" w:rsidRDefault="00AC4FF2">
      <w:pPr>
        <w:rPr>
          <w:rFonts w:cstheme="minorHAnsi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900"/>
        <w:gridCol w:w="6064"/>
      </w:tblGrid>
      <w:tr w:rsidR="001257F5" w:rsidRPr="001257F5" w14:paraId="41F3EA83" w14:textId="77777777" w:rsidTr="001257F5">
        <w:trPr>
          <w:trHeight w:val="576"/>
        </w:trPr>
        <w:tc>
          <w:tcPr>
            <w:tcW w:w="583" w:type="dxa"/>
            <w:shd w:val="clear" w:color="auto" w:fill="auto"/>
            <w:hideMark/>
          </w:tcPr>
          <w:p w14:paraId="16B8EC15" w14:textId="11056623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noProof/>
                <w:color w:val="808080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93652E" wp14:editId="74E85B5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-519430</wp:posOffset>
                      </wp:positionV>
                      <wp:extent cx="2095500" cy="335280"/>
                      <wp:effectExtent l="0" t="0" r="19050" b="2667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7FABB1" w14:textId="7CF2CD0D" w:rsidR="001257F5" w:rsidRPr="001257F5" w:rsidRDefault="001257F5" w:rsidP="00470314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257F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Частина 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9365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5.3pt;margin-top:-40.9pt;width:165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" fillcolor="white [3201]" strokeweight=".5pt">
                      <v:textbox>
                        <w:txbxContent>
                          <w:p w14:paraId="2E7FABB1" w14:textId="7CF2CD0D" w:rsidR="001257F5" w:rsidRPr="001257F5" w:rsidRDefault="001257F5" w:rsidP="004703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57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Частина 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02" w:type="dxa"/>
            <w:gridSpan w:val="2"/>
            <w:shd w:val="clear" w:color="auto" w:fill="auto"/>
            <w:hideMark/>
          </w:tcPr>
          <w:p w14:paraId="3C33B5F2" w14:textId="44E422E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80808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Please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firstly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answer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following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questions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about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yourself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</w:p>
        </w:tc>
      </w:tr>
      <w:tr w:rsidR="001257F5" w:rsidRPr="001257F5" w14:paraId="70AC90B8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284CD8F8" w14:textId="3C35941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80808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uk-UA"/>
              </w:rPr>
              <w:t>Спочатку дайте відповідь на наступні питання щодо вас і вашого роду діяльності:</w:t>
            </w:r>
          </w:p>
        </w:tc>
      </w:tr>
      <w:tr w:rsidR="001257F5" w:rsidRPr="001257F5" w14:paraId="61F2910F" w14:textId="77777777" w:rsidTr="001257F5">
        <w:trPr>
          <w:trHeight w:val="288"/>
        </w:trPr>
        <w:tc>
          <w:tcPr>
            <w:tcW w:w="583" w:type="dxa"/>
            <w:shd w:val="clear" w:color="auto" w:fill="auto"/>
            <w:hideMark/>
          </w:tcPr>
          <w:p w14:paraId="45786D18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657" w:type="dxa"/>
            <w:shd w:val="clear" w:color="auto" w:fill="auto"/>
            <w:hideMark/>
          </w:tcPr>
          <w:p w14:paraId="37FE12D4" w14:textId="0B1898B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Country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practice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:</w:t>
            </w: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hideMark/>
          </w:tcPr>
          <w:p w14:paraId="29251214" w14:textId="71D90C3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val="en-US" w:eastAsia="uk-UA"/>
              </w:rPr>
              <w:t>Ukraine</w:t>
            </w:r>
          </w:p>
        </w:tc>
      </w:tr>
      <w:tr w:rsidR="001257F5" w:rsidRPr="001257F5" w14:paraId="011592FE" w14:textId="77777777" w:rsidTr="001257F5">
        <w:trPr>
          <w:trHeight w:val="288"/>
        </w:trPr>
        <w:tc>
          <w:tcPr>
            <w:tcW w:w="583" w:type="dxa"/>
            <w:shd w:val="clear" w:color="auto" w:fill="E7E6E6" w:themeFill="background2"/>
          </w:tcPr>
          <w:p w14:paraId="617BAD0D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7" w:type="dxa"/>
            <w:shd w:val="clear" w:color="auto" w:fill="E7E6E6" w:themeFill="background2"/>
          </w:tcPr>
          <w:p w14:paraId="60AAAFC0" w14:textId="4D8796C0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Країна провадження вашої лікарської діяльності (оберіть зі списку країн):</w:t>
            </w:r>
          </w:p>
        </w:tc>
        <w:tc>
          <w:tcPr>
            <w:tcW w:w="5245" w:type="dxa"/>
            <w:shd w:val="clear" w:color="auto" w:fill="E7E6E6" w:themeFill="background2"/>
          </w:tcPr>
          <w:p w14:paraId="0F254566" w14:textId="1F3B8BED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Україна</w:t>
            </w:r>
          </w:p>
        </w:tc>
      </w:tr>
      <w:tr w:rsidR="001257F5" w:rsidRPr="001257F5" w14:paraId="0F7AC3C0" w14:textId="77777777" w:rsidTr="001257F5">
        <w:trPr>
          <w:trHeight w:val="576"/>
        </w:trPr>
        <w:tc>
          <w:tcPr>
            <w:tcW w:w="583" w:type="dxa"/>
            <w:shd w:val="clear" w:color="auto" w:fill="auto"/>
            <w:hideMark/>
          </w:tcPr>
          <w:p w14:paraId="31B3E23D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657" w:type="dxa"/>
            <w:shd w:val="clear" w:color="auto" w:fill="auto"/>
            <w:hideMark/>
          </w:tcPr>
          <w:p w14:paraId="5CFB0651" w14:textId="4811AB4C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Age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group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5245" w:type="dxa"/>
            <w:shd w:val="clear" w:color="auto" w:fill="auto"/>
            <w:hideMark/>
          </w:tcPr>
          <w:p w14:paraId="5C4CB193" w14:textId="4A41A1E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*&lt;= 30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*31-40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 *41-50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 *51-60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*&gt; 60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</w:p>
          <w:p w14:paraId="252E2832" w14:textId="35480CD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</w:tr>
      <w:tr w:rsidR="001257F5" w:rsidRPr="001257F5" w14:paraId="5B95F1F0" w14:textId="77777777" w:rsidTr="001257F5">
        <w:trPr>
          <w:trHeight w:val="576"/>
        </w:trPr>
        <w:tc>
          <w:tcPr>
            <w:tcW w:w="583" w:type="dxa"/>
            <w:shd w:val="clear" w:color="auto" w:fill="E7E6E6" w:themeFill="background2"/>
          </w:tcPr>
          <w:p w14:paraId="04CC41D5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7" w:type="dxa"/>
            <w:shd w:val="clear" w:color="auto" w:fill="E7E6E6" w:themeFill="background2"/>
          </w:tcPr>
          <w:p w14:paraId="2B0642E6" w14:textId="68E5673C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Вікова група:</w:t>
            </w:r>
          </w:p>
        </w:tc>
        <w:tc>
          <w:tcPr>
            <w:tcW w:w="5245" w:type="dxa"/>
            <w:shd w:val="clear" w:color="auto" w:fill="E7E6E6" w:themeFill="background2"/>
          </w:tcPr>
          <w:p w14:paraId="2A414613" w14:textId="149A1A1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*до 30 років  *31-40 років  *41-50 років  *51-60 років   *більше 60 років</w:t>
            </w:r>
          </w:p>
        </w:tc>
      </w:tr>
      <w:tr w:rsidR="001257F5" w:rsidRPr="001257F5" w14:paraId="031DD7EC" w14:textId="77777777" w:rsidTr="001257F5">
        <w:trPr>
          <w:trHeight w:val="288"/>
        </w:trPr>
        <w:tc>
          <w:tcPr>
            <w:tcW w:w="583" w:type="dxa"/>
            <w:shd w:val="clear" w:color="auto" w:fill="auto"/>
            <w:hideMark/>
          </w:tcPr>
          <w:p w14:paraId="73B45B9D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657" w:type="dxa"/>
            <w:shd w:val="clear" w:color="auto" w:fill="auto"/>
            <w:hideMark/>
          </w:tcPr>
          <w:p w14:paraId="7AEB159D" w14:textId="7777777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Gender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692B7F15" w14:textId="68F98A2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</w:tcPr>
          <w:p w14:paraId="40CCEBD5" w14:textId="44A6358F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val="en-US" w:eastAsia="uk-UA"/>
              </w:rPr>
              <w:t>Female</w:t>
            </w: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val="en-US" w:eastAsia="uk-UA"/>
              </w:rPr>
              <w:t>Male</w:t>
            </w:r>
          </w:p>
        </w:tc>
      </w:tr>
      <w:tr w:rsidR="001257F5" w:rsidRPr="001257F5" w14:paraId="2AD4C54A" w14:textId="77777777" w:rsidTr="001257F5">
        <w:trPr>
          <w:trHeight w:val="288"/>
        </w:trPr>
        <w:tc>
          <w:tcPr>
            <w:tcW w:w="583" w:type="dxa"/>
            <w:shd w:val="clear" w:color="auto" w:fill="E7E6E6" w:themeFill="background2"/>
          </w:tcPr>
          <w:p w14:paraId="2C46A200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7" w:type="dxa"/>
            <w:shd w:val="clear" w:color="auto" w:fill="E7E6E6" w:themeFill="background2"/>
          </w:tcPr>
          <w:p w14:paraId="2CC195B8" w14:textId="4835BBF4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Стать</w:t>
            </w:r>
          </w:p>
        </w:tc>
        <w:tc>
          <w:tcPr>
            <w:tcW w:w="5245" w:type="dxa"/>
            <w:shd w:val="clear" w:color="auto" w:fill="E7E6E6" w:themeFill="background2"/>
          </w:tcPr>
          <w:p w14:paraId="73E6B3EF" w14:textId="30ED1034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Жінка</w:t>
            </w: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uk-UA"/>
              </w:rPr>
              <w:t>/</w:t>
            </w: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Чоловік</w:t>
            </w:r>
          </w:p>
        </w:tc>
      </w:tr>
      <w:tr w:rsidR="001257F5" w:rsidRPr="001257F5" w14:paraId="63DBBB09" w14:textId="77777777" w:rsidTr="001257F5">
        <w:trPr>
          <w:trHeight w:val="576"/>
        </w:trPr>
        <w:tc>
          <w:tcPr>
            <w:tcW w:w="583" w:type="dxa"/>
            <w:shd w:val="clear" w:color="auto" w:fill="auto"/>
            <w:hideMark/>
          </w:tcPr>
          <w:p w14:paraId="2AF12CE3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657" w:type="dxa"/>
            <w:shd w:val="clear" w:color="auto" w:fill="auto"/>
            <w:hideMark/>
          </w:tcPr>
          <w:p w14:paraId="0C60D2EC" w14:textId="7777777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Which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career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stage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  <w:p w14:paraId="0153C422" w14:textId="167B310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14:paraId="045AB700" w14:textId="77777777" w:rsidR="001257F5" w:rsidRPr="001257F5" w:rsidRDefault="001257F5" w:rsidP="00213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Resident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Trainee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   </w:t>
            </w:r>
          </w:p>
          <w:p w14:paraId="7F9D6E03" w14:textId="77777777" w:rsidR="001257F5" w:rsidRPr="001257F5" w:rsidRDefault="001257F5" w:rsidP="00213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lastRenderedPageBreak/>
              <w:t>Board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examined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Paediatrician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General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Pediatrician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Paediatric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subspecialist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Attending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Consultant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Practitioner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Director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  </w:t>
            </w:r>
          </w:p>
          <w:p w14:paraId="0597F14C" w14:textId="0AC6970C" w:rsidR="001257F5" w:rsidRPr="001257F5" w:rsidRDefault="001257F5" w:rsidP="002139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General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Practitioner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Family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Doctor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Adult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subpecialist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Attending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Consultant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Practitioner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Director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1257F5" w:rsidRPr="001257F5" w14:paraId="0C8453C9" w14:textId="77777777" w:rsidTr="001257F5">
        <w:trPr>
          <w:trHeight w:val="576"/>
        </w:trPr>
        <w:tc>
          <w:tcPr>
            <w:tcW w:w="583" w:type="dxa"/>
            <w:shd w:val="clear" w:color="auto" w:fill="E7E6E6" w:themeFill="background2"/>
          </w:tcPr>
          <w:p w14:paraId="1204CE0B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7" w:type="dxa"/>
            <w:shd w:val="clear" w:color="auto" w:fill="E7E6E6" w:themeFill="background2"/>
          </w:tcPr>
          <w:p w14:paraId="5D612A9A" w14:textId="0F14815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На якому ви етапі вашої медичної кар'єри</w:t>
            </w: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?</w:t>
            </w:r>
          </w:p>
        </w:tc>
        <w:tc>
          <w:tcPr>
            <w:tcW w:w="5245" w:type="dxa"/>
            <w:shd w:val="clear" w:color="auto" w:fill="E7E6E6" w:themeFill="background2"/>
          </w:tcPr>
          <w:p w14:paraId="10EA94BF" w14:textId="77777777" w:rsidR="001257F5" w:rsidRPr="001257F5" w:rsidRDefault="001257F5" w:rsidP="00213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Інтерн/Студент   </w:t>
            </w:r>
          </w:p>
          <w:p w14:paraId="6C9F39E3" w14:textId="35B0937A" w:rsidR="001257F5" w:rsidRPr="001257F5" w:rsidRDefault="001257F5" w:rsidP="00213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Педіатр/Вузька педіатрична спеціальність </w:t>
            </w:r>
          </w:p>
          <w:p w14:paraId="73AC2F08" w14:textId="7324FA32" w:rsidR="001257F5" w:rsidRPr="001257F5" w:rsidRDefault="001257F5" w:rsidP="002139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Сімейний лікар/Лікар загальної практики/Вузький спеціаліст терапевтичного профілю</w:t>
            </w:r>
          </w:p>
        </w:tc>
      </w:tr>
      <w:tr w:rsidR="001257F5" w:rsidRPr="001257F5" w14:paraId="755FF42F" w14:textId="77777777" w:rsidTr="001257F5">
        <w:trPr>
          <w:trHeight w:val="288"/>
        </w:trPr>
        <w:tc>
          <w:tcPr>
            <w:tcW w:w="583" w:type="dxa"/>
            <w:shd w:val="clear" w:color="auto" w:fill="auto"/>
            <w:hideMark/>
          </w:tcPr>
          <w:p w14:paraId="7FA3218B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657" w:type="dxa"/>
            <w:shd w:val="clear" w:color="auto" w:fill="auto"/>
            <w:hideMark/>
          </w:tcPr>
          <w:p w14:paraId="304ACEC7" w14:textId="350E9F5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many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been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working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paediatric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field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  <w:tc>
          <w:tcPr>
            <w:tcW w:w="5245" w:type="dxa"/>
            <w:shd w:val="clear" w:color="auto" w:fill="auto"/>
            <w:hideMark/>
          </w:tcPr>
          <w:p w14:paraId="40EB76BE" w14:textId="730D31D3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*&lt;10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   *10-30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 *&gt; 30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years</w:t>
            </w:r>
            <w:proofErr w:type="spellEnd"/>
          </w:p>
        </w:tc>
      </w:tr>
      <w:tr w:rsidR="001257F5" w:rsidRPr="001257F5" w14:paraId="432EF7D8" w14:textId="77777777" w:rsidTr="001257F5">
        <w:trPr>
          <w:trHeight w:val="288"/>
        </w:trPr>
        <w:tc>
          <w:tcPr>
            <w:tcW w:w="583" w:type="dxa"/>
            <w:shd w:val="clear" w:color="auto" w:fill="E7E6E6" w:themeFill="background2"/>
          </w:tcPr>
          <w:p w14:paraId="6B07693A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657" w:type="dxa"/>
            <w:shd w:val="clear" w:color="auto" w:fill="E7E6E6" w:themeFill="background2"/>
          </w:tcPr>
          <w:p w14:paraId="165CC5A4" w14:textId="07F32D5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Протягом скількох років ви працюєте у педіатрії?</w:t>
            </w:r>
          </w:p>
        </w:tc>
        <w:tc>
          <w:tcPr>
            <w:tcW w:w="5245" w:type="dxa"/>
            <w:shd w:val="clear" w:color="auto" w:fill="E7E6E6" w:themeFill="background2"/>
          </w:tcPr>
          <w:p w14:paraId="0016E9E4" w14:textId="35D111F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*до 10 років  *10-30 років  *більше 30 років</w:t>
            </w:r>
          </w:p>
        </w:tc>
      </w:tr>
      <w:tr w:rsidR="001257F5" w:rsidRPr="001257F5" w14:paraId="3A64F5A5" w14:textId="77777777" w:rsidTr="001257F5">
        <w:trPr>
          <w:trHeight w:val="422"/>
        </w:trPr>
        <w:tc>
          <w:tcPr>
            <w:tcW w:w="583" w:type="dxa"/>
            <w:shd w:val="clear" w:color="auto" w:fill="auto"/>
            <w:hideMark/>
          </w:tcPr>
          <w:p w14:paraId="7D27B771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657" w:type="dxa"/>
            <w:shd w:val="clear" w:color="auto" w:fill="auto"/>
            <w:hideMark/>
          </w:tcPr>
          <w:p w14:paraId="77B55A5D" w14:textId="54D6475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Working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environment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5245" w:type="dxa"/>
            <w:shd w:val="clear" w:color="auto" w:fill="auto"/>
            <w:hideMark/>
          </w:tcPr>
          <w:p w14:paraId="482BAF89" w14:textId="77777777" w:rsidR="001257F5" w:rsidRPr="001257F5" w:rsidRDefault="001257F5" w:rsidP="00B446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General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practitioner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DF90995" w14:textId="77777777" w:rsidR="001257F5" w:rsidRPr="001257F5" w:rsidRDefault="001257F5" w:rsidP="00B446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Primary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Paediatrician</w:t>
            </w:r>
            <w:proofErr w:type="spellEnd"/>
          </w:p>
          <w:p w14:paraId="0A072132" w14:textId="77777777" w:rsidR="001257F5" w:rsidRPr="001257F5" w:rsidRDefault="001257F5" w:rsidP="00B446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Secondary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Tertiatry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Hospital</w:t>
            </w:r>
            <w:proofErr w:type="spellEnd"/>
          </w:p>
          <w:p w14:paraId="0358ACC8" w14:textId="22DA37DC" w:rsidR="001257F5" w:rsidRPr="001257F5" w:rsidRDefault="001257F5" w:rsidP="00B446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University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Hospital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             </w:t>
            </w:r>
          </w:p>
        </w:tc>
      </w:tr>
      <w:tr w:rsidR="001257F5" w:rsidRPr="001257F5" w14:paraId="5D525577" w14:textId="77777777" w:rsidTr="001257F5">
        <w:trPr>
          <w:trHeight w:val="406"/>
        </w:trPr>
        <w:tc>
          <w:tcPr>
            <w:tcW w:w="583" w:type="dxa"/>
            <w:shd w:val="clear" w:color="auto" w:fill="auto"/>
          </w:tcPr>
          <w:p w14:paraId="2A5D4EF0" w14:textId="7537F6DA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noProof/>
                <w:color w:val="808080"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781867" wp14:editId="493490C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915035</wp:posOffset>
                      </wp:positionV>
                      <wp:extent cx="2095500" cy="335280"/>
                      <wp:effectExtent l="0" t="0" r="12700" b="762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0F6325" w14:textId="6BE43879" w:rsidR="001257F5" w:rsidRPr="007B48BD" w:rsidRDefault="001257F5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B48B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Частина ІІ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81867" id="Поле 1" o:spid="_x0000_s1027" type="#_x0000_t202" style="position:absolute;left:0;text-align:left;margin-left:-5.55pt;margin-top:72.05pt;width:165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nT5OAIAAIMEAAAOAAAAZHJzL2Uyb0RvYy54bWysVEtv2zAMvg/YfxB0X+y8utaIU2QpMgwo&#13;&#10;2gLp0LMiS7EwWdQkJXb260cp726nYReZFKmP5EfSk/uu0WQrnFdgStrv5ZQIw6FSZl3S76+LT7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" fillcolor="white [3201]" strokeweight=".5pt">
                      <v:textbox>
                        <w:txbxContent>
                          <w:p w14:paraId="260F6325" w14:textId="6BE43879" w:rsidR="001257F5" w:rsidRPr="007B48BD" w:rsidRDefault="001257F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48B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Частина ІІ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7" w:type="dxa"/>
            <w:shd w:val="clear" w:color="auto" w:fill="auto"/>
          </w:tcPr>
          <w:p w14:paraId="58AA14D1" w14:textId="3B7C159F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На якій ланці надання медичної допомоги ви працюєте:</w:t>
            </w:r>
          </w:p>
        </w:tc>
        <w:tc>
          <w:tcPr>
            <w:tcW w:w="5245" w:type="dxa"/>
            <w:shd w:val="clear" w:color="auto" w:fill="auto"/>
          </w:tcPr>
          <w:p w14:paraId="34100E10" w14:textId="46DC19E3" w:rsidR="001257F5" w:rsidRPr="001257F5" w:rsidRDefault="001257F5" w:rsidP="00F42C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Лікар загальної практики (сімейний лікар)</w:t>
            </w:r>
          </w:p>
          <w:p w14:paraId="39186058" w14:textId="77777777" w:rsidR="001257F5" w:rsidRPr="001257F5" w:rsidRDefault="001257F5" w:rsidP="00F42C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Педіатр первинної ланки</w:t>
            </w:r>
          </w:p>
          <w:p w14:paraId="7B17E78B" w14:textId="77777777" w:rsidR="001257F5" w:rsidRPr="001257F5" w:rsidRDefault="001257F5" w:rsidP="00F42C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Лікарня другого/третього рівня надання медичної допомоги</w:t>
            </w:r>
          </w:p>
          <w:p w14:paraId="0FED88A5" w14:textId="4ADBDC64" w:rsidR="001257F5" w:rsidRPr="001257F5" w:rsidRDefault="001257F5" w:rsidP="00F42C0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Університетська лікарня</w:t>
            </w:r>
          </w:p>
        </w:tc>
      </w:tr>
      <w:tr w:rsidR="001257F5" w:rsidRPr="001257F5" w14:paraId="3EDA3DFB" w14:textId="77777777" w:rsidTr="001257F5">
        <w:trPr>
          <w:trHeight w:val="1440"/>
        </w:trPr>
        <w:tc>
          <w:tcPr>
            <w:tcW w:w="10485" w:type="dxa"/>
            <w:gridSpan w:val="3"/>
            <w:shd w:val="clear" w:color="auto" w:fill="auto"/>
            <w:hideMark/>
          </w:tcPr>
          <w:p w14:paraId="1D42E7DD" w14:textId="13426561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80808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808080"/>
                <w:sz w:val="28"/>
                <w:szCs w:val="28"/>
                <w:lang w:eastAsia="uk-UA"/>
              </w:rPr>
              <w:t>8</w:t>
            </w:r>
          </w:p>
          <w:p w14:paraId="29B6C98D" w14:textId="4001B9D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each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question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please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state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each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individual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practice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within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your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clinical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working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environment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( 1 –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not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all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5 -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very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and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clinically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judge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be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terms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( 1 –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not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all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5 –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very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  <w:t xml:space="preserve">).  </w:t>
            </w:r>
          </w:p>
          <w:p w14:paraId="010905E9" w14:textId="7777777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808080"/>
                <w:sz w:val="28"/>
                <w:szCs w:val="28"/>
                <w:lang w:eastAsia="uk-UA"/>
              </w:rPr>
            </w:pPr>
          </w:p>
        </w:tc>
      </w:tr>
      <w:tr w:rsidR="001257F5" w:rsidRPr="001257F5" w14:paraId="3016630D" w14:textId="77777777" w:rsidTr="001257F5">
        <w:trPr>
          <w:trHeight w:val="1440"/>
        </w:trPr>
        <w:tc>
          <w:tcPr>
            <w:tcW w:w="10485" w:type="dxa"/>
            <w:gridSpan w:val="3"/>
            <w:shd w:val="clear" w:color="auto" w:fill="E7E6E6" w:themeFill="background2"/>
          </w:tcPr>
          <w:p w14:paraId="77B82A80" w14:textId="3CAE3D40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Для кожного запитання, будь ласка, визначте наскільки поширеною є дана практика у вашому клінічному середовищі (від 1 - зовсім не поширеною до 5 - дуже поширеною) та наскільки клінічно важливим ви вважаєте це в умовах гіпердіагностики або надмірного лікування (від 1 - зовсім не важливим до 5 - дуже важливим) * ** </w:t>
            </w:r>
          </w:p>
          <w:p w14:paraId="2CB2DC12" w14:textId="2D57AC5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*Всі варіанти відповідей під запитаннями будуть виглядати наступним чином: 1.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Not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at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all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 1. Зовсім не  поширено. 2.Не дуже поширено. 3. Іноді зустрічається.  4. Поширено.  5.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Very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5. Дуже поширено 6.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Don’t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know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 6.Не знаю 7.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Not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applicable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my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clinical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environment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 7. Не стосується моєї клінічної практики. Обирайте потрібне</w:t>
            </w:r>
          </w:p>
          <w:p w14:paraId="1B3053C4" w14:textId="2639AC7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i/>
                <w:iCs/>
                <w:color w:val="80808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lastRenderedPageBreak/>
              <w:t xml:space="preserve">**До кожного питання є додаткове уточнення (Наскільки клінічно важливим ви вважаєте це в умовах гіпердіагностики або надмірного лікування). Варіанти відповідей на нього виглядають наступним чином: 1.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Not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at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all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 1. Зовсім не важливо. 2. Не дуже важливо. 3.Можливо важливо. 4. Важливо. 5.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Very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5. Дуже важливо. 6.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Don’t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>know</w:t>
            </w:r>
            <w:proofErr w:type="spellEnd"/>
            <w:r w:rsidRPr="001257F5">
              <w:rPr>
                <w:rFonts w:eastAsia="Times New Roman" w:cstheme="minorHAnsi"/>
                <w:b/>
                <w:bCs/>
                <w:i/>
                <w:iCs/>
                <w:color w:val="808080"/>
                <w:sz w:val="28"/>
                <w:szCs w:val="28"/>
                <w:lang w:eastAsia="uk-UA"/>
              </w:rPr>
              <w:t xml:space="preserve">  6.Не знаю.  Обирайте потрібне.</w:t>
            </w:r>
          </w:p>
        </w:tc>
      </w:tr>
      <w:tr w:rsidR="001257F5" w:rsidRPr="001257F5" w14:paraId="2CE951A9" w14:textId="77777777" w:rsidTr="001257F5">
        <w:trPr>
          <w:trHeight w:val="751"/>
        </w:trPr>
        <w:tc>
          <w:tcPr>
            <w:tcW w:w="10485" w:type="dxa"/>
            <w:gridSpan w:val="3"/>
            <w:shd w:val="clear" w:color="auto" w:fill="auto"/>
            <w:hideMark/>
          </w:tcPr>
          <w:p w14:paraId="7C2C3C15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lastRenderedPageBreak/>
              <w:t>9</w:t>
            </w:r>
          </w:p>
          <w:p w14:paraId="7358BC93" w14:textId="244B69F2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acid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blockers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motility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agents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gastroesophageal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reflux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infants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working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environment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)?</w:t>
            </w:r>
          </w:p>
          <w:p w14:paraId="15EB6316" w14:textId="6B3A690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</w:tr>
      <w:tr w:rsidR="001257F5" w:rsidRPr="001257F5" w14:paraId="68BE3FCC" w14:textId="77777777" w:rsidTr="001257F5">
        <w:trPr>
          <w:trHeight w:val="438"/>
        </w:trPr>
        <w:tc>
          <w:tcPr>
            <w:tcW w:w="10485" w:type="dxa"/>
            <w:gridSpan w:val="3"/>
            <w:shd w:val="clear" w:color="auto" w:fill="E7E6E6" w:themeFill="background2"/>
          </w:tcPr>
          <w:p w14:paraId="1C1724CC" w14:textId="3801F1B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1. Наскільки часто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антациди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або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прокінетики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використовуються у лікування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гастроезофагеального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рефлюксу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у дітей до року (у вашому робочому оточенні)?</w:t>
            </w:r>
          </w:p>
        </w:tc>
      </w:tr>
      <w:tr w:rsidR="001257F5" w:rsidRPr="001257F5" w14:paraId="3FB966CC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4F51AC07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10</w:t>
            </w:r>
          </w:p>
          <w:p w14:paraId="28A4DA07" w14:textId="47E24A8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[1.]  </w:t>
            </w:r>
          </w:p>
        </w:tc>
      </w:tr>
      <w:tr w:rsidR="001257F5" w:rsidRPr="001257F5" w14:paraId="17C4BAD2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17044DB5" w14:textId="3F81724C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[1]</w:t>
            </w:r>
          </w:p>
        </w:tc>
      </w:tr>
      <w:tr w:rsidR="001257F5" w:rsidRPr="001257F5" w14:paraId="5C8EB351" w14:textId="77777777" w:rsidTr="001257F5">
        <w:trPr>
          <w:trHeight w:val="218"/>
        </w:trPr>
        <w:tc>
          <w:tcPr>
            <w:tcW w:w="10485" w:type="dxa"/>
            <w:gridSpan w:val="3"/>
            <w:shd w:val="clear" w:color="auto" w:fill="auto"/>
            <w:hideMark/>
          </w:tcPr>
          <w:p w14:paraId="73258523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11</w:t>
            </w:r>
          </w:p>
          <w:p w14:paraId="3B2C82D2" w14:textId="5696D2E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cough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cold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medicines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prescribed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recommended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respiratory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illnesses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 </w:t>
            </w:r>
          </w:p>
        </w:tc>
      </w:tr>
      <w:tr w:rsidR="001257F5" w:rsidRPr="001257F5" w14:paraId="5A7E065E" w14:textId="77777777" w:rsidTr="001257F5">
        <w:trPr>
          <w:trHeight w:val="510"/>
        </w:trPr>
        <w:tc>
          <w:tcPr>
            <w:tcW w:w="10485" w:type="dxa"/>
            <w:gridSpan w:val="3"/>
            <w:shd w:val="clear" w:color="auto" w:fill="E7E6E6" w:themeFill="background2"/>
          </w:tcPr>
          <w:p w14:paraId="2A6529DD" w14:textId="370AB7A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2. Наскільки часто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протикашльові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та противірусні препарати призначаються при захворюваннях дихальних шляхів у дітей молодшого віку?</w:t>
            </w:r>
          </w:p>
        </w:tc>
      </w:tr>
      <w:tr w:rsidR="001257F5" w:rsidRPr="001257F5" w14:paraId="4F797024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3E8932A8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12</w:t>
            </w:r>
          </w:p>
          <w:p w14:paraId="3C655792" w14:textId="3245E5AF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[2.]  </w:t>
            </w:r>
          </w:p>
          <w:p w14:paraId="755B1C8D" w14:textId="4E813DCC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</w:p>
        </w:tc>
      </w:tr>
      <w:tr w:rsidR="001257F5" w:rsidRPr="001257F5" w14:paraId="4F5A20FC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2D04AF05" w14:textId="50E819DB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[2]</w:t>
            </w:r>
          </w:p>
        </w:tc>
      </w:tr>
      <w:tr w:rsidR="001257F5" w:rsidRPr="001257F5" w14:paraId="2EAA80EC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355A48FC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13</w:t>
            </w:r>
          </w:p>
          <w:p w14:paraId="2D6F90EF" w14:textId="2C578A1D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3.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acute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otitis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media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(OMA)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(&gt;6m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age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)?  </w:t>
            </w:r>
          </w:p>
        </w:tc>
      </w:tr>
      <w:tr w:rsidR="001257F5" w:rsidRPr="001257F5" w14:paraId="0B05815A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35E932C4" w14:textId="5AF11F4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3. Наскільки часто при гострому середньому отиті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рутинно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призначається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антибіотикотерапія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(у дітей старше 6 місяців)?</w:t>
            </w:r>
          </w:p>
        </w:tc>
      </w:tr>
      <w:tr w:rsidR="001257F5" w:rsidRPr="001257F5" w14:paraId="2CF65EAE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7D2B8B3D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14</w:t>
            </w:r>
          </w:p>
          <w:p w14:paraId="2D0BA287" w14:textId="24CA3A4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[3] </w:t>
            </w: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257F5" w:rsidRPr="001257F5" w14:paraId="61F038C8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267FCF17" w14:textId="540F351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[3]</w:t>
            </w:r>
          </w:p>
        </w:tc>
      </w:tr>
      <w:tr w:rsidR="001257F5" w:rsidRPr="001257F5" w14:paraId="652A30A6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3F9DAC22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15</w:t>
            </w:r>
          </w:p>
          <w:p w14:paraId="494818DA" w14:textId="63FEC37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4.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steroids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bronchodilators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infants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bronchiolitis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769D8D63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30C6E280" w14:textId="2DCF278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4. Наскільки часто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рутинно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призначаються гормони чи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бронходилятатори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у дітей до року з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бронхіолітом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1257F5" w:rsidRPr="001257F5" w14:paraId="1F5F8BC8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1403C3CF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16</w:t>
            </w:r>
          </w:p>
          <w:p w14:paraId="7887FE20" w14:textId="207A6F12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[4.]  </w:t>
            </w:r>
          </w:p>
        </w:tc>
      </w:tr>
      <w:tr w:rsidR="001257F5" w:rsidRPr="001257F5" w14:paraId="7339D3C5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572512AD" w14:textId="3314132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[4]</w:t>
            </w:r>
          </w:p>
        </w:tc>
      </w:tr>
      <w:tr w:rsidR="001257F5" w:rsidRPr="001257F5" w14:paraId="6F39BF47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463824DE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lastRenderedPageBreak/>
              <w:t>17</w:t>
            </w:r>
          </w:p>
          <w:p w14:paraId="2824501A" w14:textId="676FC72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5.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chest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-X-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rays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ordered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undertaken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bronchiolitis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1A6080B1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1324CE6A" w14:textId="481DBBB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5. Наскільки часто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рутинно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призначається рентгенографія грудної клітини для діагностики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бронхіоліту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у дітей?</w:t>
            </w:r>
          </w:p>
        </w:tc>
      </w:tr>
      <w:tr w:rsidR="001257F5" w:rsidRPr="001257F5" w14:paraId="7B725A87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0DCF9F72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18</w:t>
            </w:r>
          </w:p>
          <w:p w14:paraId="0AF62963" w14:textId="72B46690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[5.]  </w:t>
            </w:r>
          </w:p>
        </w:tc>
      </w:tr>
      <w:tr w:rsidR="001257F5" w:rsidRPr="001257F5" w14:paraId="15222747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145F7959" w14:textId="605A9BB1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[5]</w:t>
            </w:r>
          </w:p>
        </w:tc>
      </w:tr>
      <w:tr w:rsidR="001257F5" w:rsidRPr="001257F5" w14:paraId="42FAFD0C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auto"/>
            <w:hideMark/>
          </w:tcPr>
          <w:p w14:paraId="6E51EEF1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19</w:t>
            </w:r>
          </w:p>
          <w:p w14:paraId="43B63657" w14:textId="0041908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6.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newborns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more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36-48hours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age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when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bacterial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infection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unlikely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705E285D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E7E6E6" w:themeFill="background2"/>
          </w:tcPr>
          <w:p w14:paraId="59045DF9" w14:textId="2C98C9C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6. Наскільки часто ви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рутинно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призначаєте антибіотики новонародженим (старше 36-48 годин від народження)</w:t>
            </w: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при низькій ймовірності бактеріальної інфекції?</w:t>
            </w:r>
          </w:p>
        </w:tc>
      </w:tr>
      <w:tr w:rsidR="001257F5" w:rsidRPr="001257F5" w14:paraId="5A586E91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57FD6025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20</w:t>
            </w:r>
          </w:p>
          <w:p w14:paraId="364F7C8E" w14:textId="0177477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[6.]  </w:t>
            </w:r>
          </w:p>
        </w:tc>
      </w:tr>
      <w:tr w:rsidR="001257F5" w:rsidRPr="001257F5" w14:paraId="28AD19EF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17783AC3" w14:textId="2155DF1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[6]</w:t>
            </w:r>
          </w:p>
        </w:tc>
      </w:tr>
      <w:tr w:rsidR="001257F5" w:rsidRPr="001257F5" w14:paraId="23B65099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5B77D8A2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21</w:t>
            </w:r>
          </w:p>
          <w:p w14:paraId="487D1196" w14:textId="41B51873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7.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blood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exams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prescribed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ordered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acute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pharyngitis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0B7EBB41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348CD03A" w14:textId="01AE785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7. Наскільки часто призначаються аналізи крові у дітей з гострим фарингітом?</w:t>
            </w:r>
          </w:p>
        </w:tc>
      </w:tr>
      <w:tr w:rsidR="001257F5" w:rsidRPr="001257F5" w14:paraId="178E8AA6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52753AE7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22</w:t>
            </w:r>
          </w:p>
          <w:p w14:paraId="2DB784DA" w14:textId="23320EF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[7.]  </w:t>
            </w:r>
          </w:p>
        </w:tc>
      </w:tr>
      <w:tr w:rsidR="001257F5" w:rsidRPr="001257F5" w14:paraId="3C955202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66AF6E4B" w14:textId="5D1317B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[7]</w:t>
            </w:r>
          </w:p>
        </w:tc>
      </w:tr>
      <w:tr w:rsidR="001257F5" w:rsidRPr="001257F5" w14:paraId="35E695EA" w14:textId="77777777" w:rsidTr="001257F5">
        <w:trPr>
          <w:trHeight w:val="1080"/>
        </w:trPr>
        <w:tc>
          <w:tcPr>
            <w:tcW w:w="10485" w:type="dxa"/>
            <w:gridSpan w:val="3"/>
            <w:shd w:val="clear" w:color="auto" w:fill="auto"/>
            <w:hideMark/>
          </w:tcPr>
          <w:p w14:paraId="2DB4FD08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23</w:t>
            </w:r>
          </w:p>
          <w:p w14:paraId="4CDF394B" w14:textId="41D1EE6F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8.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urine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samples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taken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collected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from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&gt; 2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months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age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symptoms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signs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respiratory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infection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,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except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when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septic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predisposed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urinary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tract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infection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additional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specific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urinary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tract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symptoms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)? </w:t>
            </w:r>
          </w:p>
        </w:tc>
      </w:tr>
      <w:tr w:rsidR="001257F5" w:rsidRPr="001257F5" w14:paraId="7DBC702D" w14:textId="77777777" w:rsidTr="001257F5">
        <w:trPr>
          <w:trHeight w:val="981"/>
        </w:trPr>
        <w:tc>
          <w:tcPr>
            <w:tcW w:w="10485" w:type="dxa"/>
            <w:gridSpan w:val="3"/>
            <w:shd w:val="clear" w:color="auto" w:fill="E7E6E6" w:themeFill="background2"/>
          </w:tcPr>
          <w:p w14:paraId="501FB993" w14:textId="5775E80D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8. Наскільки часто дітям старше двох місяців з симптомами та ознаками респіраторної інфекції призначаються аналізи сечі (крім ситуацій коли дитина виглядає септичною, має схильність до інфекцій сечовивідних шляхів або має додаткові специфічні симптоми інфекції сечовивідних шляхів)?</w:t>
            </w:r>
          </w:p>
        </w:tc>
      </w:tr>
      <w:tr w:rsidR="001257F5" w:rsidRPr="001257F5" w14:paraId="0C9D9AE0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5407CE51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24</w:t>
            </w:r>
          </w:p>
          <w:p w14:paraId="04C52C5D" w14:textId="2436592D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[8.]  </w:t>
            </w:r>
          </w:p>
        </w:tc>
      </w:tr>
      <w:tr w:rsidR="001257F5" w:rsidRPr="001257F5" w14:paraId="4BCBCEB3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69F98150" w14:textId="00BD31A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[8]</w:t>
            </w:r>
          </w:p>
        </w:tc>
      </w:tr>
      <w:tr w:rsidR="001257F5" w:rsidRPr="001257F5" w14:paraId="4B3B0ABB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auto"/>
            <w:hideMark/>
          </w:tcPr>
          <w:p w14:paraId="71D92376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25</w:t>
            </w:r>
          </w:p>
          <w:p w14:paraId="3D983535" w14:textId="013F3B7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9.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IV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fluids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given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mild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moderate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dehydration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before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trial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fluids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1DECC44F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E7E6E6" w:themeFill="background2"/>
          </w:tcPr>
          <w:p w14:paraId="386EFA01" w14:textId="46823BD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9. Наскільки часто внутрішньовенна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регідратація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призначається дітям з легким або середнім рівнем дегідратації без попередньої пробної оральної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регідратації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1257F5" w:rsidRPr="001257F5" w14:paraId="4566CB30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6C98D752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26</w:t>
            </w:r>
          </w:p>
          <w:p w14:paraId="554D6F9A" w14:textId="7399C14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[9.]  </w:t>
            </w:r>
          </w:p>
        </w:tc>
      </w:tr>
      <w:tr w:rsidR="001257F5" w:rsidRPr="001257F5" w14:paraId="613DFE7F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5F80C87A" w14:textId="6D3542A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[9]</w:t>
            </w:r>
          </w:p>
        </w:tc>
      </w:tr>
      <w:tr w:rsidR="001257F5" w:rsidRPr="001257F5" w14:paraId="0B1258AC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auto"/>
            <w:hideMark/>
          </w:tcPr>
          <w:p w14:paraId="48B73315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27</w:t>
            </w:r>
          </w:p>
          <w:p w14:paraId="7D5D0ACD" w14:textId="4F74A3A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10.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screening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panels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IgE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tests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prescribed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recommended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performed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food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allergies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without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previous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consideration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pertinent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relevant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medical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history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1AF24FB0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E7E6E6" w:themeFill="background2"/>
          </w:tcPr>
          <w:p w14:paraId="4FD7631F" w14:textId="7C0A1C5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10. Наскільки часто скринінгові панелі (на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IgE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) призначаються при харчових алергіях без попереднього врахування релевантного анамнезу?</w:t>
            </w:r>
          </w:p>
        </w:tc>
      </w:tr>
      <w:tr w:rsidR="001257F5" w:rsidRPr="001257F5" w14:paraId="624300C7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6AD6A0FA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28</w:t>
            </w:r>
          </w:p>
          <w:p w14:paraId="059F5A95" w14:textId="2EAAD5B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[10.] </w:t>
            </w:r>
          </w:p>
        </w:tc>
      </w:tr>
      <w:tr w:rsidR="001257F5" w:rsidRPr="001257F5" w14:paraId="2E82867E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54B9A254" w14:textId="730FEFE0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[10]</w:t>
            </w:r>
          </w:p>
        </w:tc>
      </w:tr>
      <w:tr w:rsidR="001257F5" w:rsidRPr="001257F5" w14:paraId="19FAFED9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0B3C72C8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29</w:t>
            </w:r>
          </w:p>
          <w:p w14:paraId="01ECAE20" w14:textId="78A5C9D2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11.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order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chest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-X-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rays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asthma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3F29699E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15A069BA" w14:textId="5B04F41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11. Наскільки поширено у вашій практиці призначати рентгенографію грудної клітини для діагностики бронхіальної астми у дітей?</w:t>
            </w:r>
          </w:p>
        </w:tc>
      </w:tr>
      <w:tr w:rsidR="001257F5" w:rsidRPr="001257F5" w14:paraId="73B7ED67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5FDB9113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30</w:t>
            </w:r>
          </w:p>
          <w:p w14:paraId="53F1460F" w14:textId="14FA42A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[11.] </w:t>
            </w:r>
          </w:p>
        </w:tc>
      </w:tr>
      <w:tr w:rsidR="001257F5" w:rsidRPr="001257F5" w14:paraId="6B5E5523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0DE025E4" w14:textId="6626DE24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[11]</w:t>
            </w:r>
          </w:p>
        </w:tc>
      </w:tr>
      <w:tr w:rsidR="001257F5" w:rsidRPr="001257F5" w14:paraId="4ADF35ED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7592CE52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31</w:t>
            </w:r>
          </w:p>
          <w:p w14:paraId="2632B60B" w14:textId="7476331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12.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asthma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diagnosed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without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performing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spirometry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162D9E83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0E8762BF" w14:textId="2E1C1B9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12. Наскільки часто діагноз бронхіальної астми встановлюється без проведення спірометрії?</w:t>
            </w:r>
          </w:p>
        </w:tc>
      </w:tr>
      <w:tr w:rsidR="001257F5" w:rsidRPr="001257F5" w14:paraId="4EA86298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192A8BD1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32</w:t>
            </w:r>
          </w:p>
          <w:p w14:paraId="04B8AF69" w14:textId="47A3A4B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[12.] </w:t>
            </w:r>
          </w:p>
        </w:tc>
      </w:tr>
      <w:tr w:rsidR="001257F5" w:rsidRPr="001257F5" w14:paraId="5CD02CCA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28AB2D4A" w14:textId="6BF2AEEF" w:rsidR="001257F5" w:rsidRPr="001257F5" w:rsidRDefault="001257F5" w:rsidP="00F1345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[12]</w:t>
            </w:r>
          </w:p>
        </w:tc>
      </w:tr>
      <w:tr w:rsidR="001257F5" w:rsidRPr="001257F5" w14:paraId="36269BF6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auto"/>
            <w:hideMark/>
          </w:tcPr>
          <w:p w14:paraId="7D2A828F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33</w:t>
            </w:r>
          </w:p>
          <w:p w14:paraId="166E06CC" w14:textId="481588B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13.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electroencephalogram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studies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neuroimaging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(CT, MRI)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performed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simple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febrile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convulsion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72570160" w14:textId="77777777" w:rsidTr="001257F5">
        <w:trPr>
          <w:trHeight w:val="864"/>
        </w:trPr>
        <w:tc>
          <w:tcPr>
            <w:tcW w:w="10485" w:type="dxa"/>
            <w:gridSpan w:val="3"/>
            <w:shd w:val="clear" w:color="auto" w:fill="E7E6E6" w:themeFill="background2"/>
          </w:tcPr>
          <w:p w14:paraId="7D7F691D" w14:textId="693106EB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13. Наскільки поширеним є рутинне призначення ЕЕГ чи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нейровізуалізації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(КТ, МРТ) у дітей з простими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фебрильними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судомами?</w:t>
            </w:r>
          </w:p>
        </w:tc>
      </w:tr>
      <w:tr w:rsidR="001257F5" w:rsidRPr="001257F5" w14:paraId="475471AF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281D69CB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34</w:t>
            </w:r>
          </w:p>
          <w:p w14:paraId="26F1D112" w14:textId="069F4B6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[13.] </w:t>
            </w:r>
          </w:p>
        </w:tc>
      </w:tr>
      <w:tr w:rsidR="001257F5" w:rsidRPr="001257F5" w14:paraId="04BD9CC9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488BEDA0" w14:textId="2270C1B4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[13]</w:t>
            </w:r>
          </w:p>
        </w:tc>
      </w:tr>
      <w:tr w:rsidR="001257F5" w:rsidRPr="001257F5" w14:paraId="30F8A779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725D7FB1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lastRenderedPageBreak/>
              <w:t>35</w:t>
            </w:r>
          </w:p>
          <w:p w14:paraId="6DCC6E5F" w14:textId="3C14506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14.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routinely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check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vitamin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D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healthy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5A6E9F92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14DAF162" w14:textId="128C86C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14. Як часто ви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рутинно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призначаєте визначення рівня вітаміну Д у здорових дітей?</w:t>
            </w:r>
          </w:p>
        </w:tc>
      </w:tr>
      <w:tr w:rsidR="001257F5" w:rsidRPr="001257F5" w14:paraId="1BDE4CB5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6FAAB009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36</w:t>
            </w:r>
          </w:p>
          <w:p w14:paraId="25963794" w14:textId="65CFCAF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[14.] </w:t>
            </w:r>
          </w:p>
        </w:tc>
      </w:tr>
      <w:tr w:rsidR="001257F5" w:rsidRPr="001257F5" w14:paraId="664BD67F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6F74794F" w14:textId="316C5BF9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[14]</w:t>
            </w:r>
          </w:p>
        </w:tc>
      </w:tr>
      <w:tr w:rsidR="001257F5" w:rsidRPr="001257F5" w14:paraId="3008315A" w14:textId="77777777" w:rsidTr="001257F5">
        <w:trPr>
          <w:trHeight w:val="1440"/>
        </w:trPr>
        <w:tc>
          <w:tcPr>
            <w:tcW w:w="10485" w:type="dxa"/>
            <w:gridSpan w:val="3"/>
            <w:shd w:val="clear" w:color="auto" w:fill="auto"/>
            <w:hideMark/>
          </w:tcPr>
          <w:p w14:paraId="50360C0D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37</w:t>
            </w:r>
          </w:p>
          <w:p w14:paraId="4EA60D0D" w14:textId="0EA0F72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15.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IV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prescribed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predetermined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time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duration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patients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hospitalized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infections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pyelonephritis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osteomyelitis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complicated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pneumonia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without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considering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early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transition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5AEFFF69" w14:textId="77777777" w:rsidTr="001257F5">
        <w:trPr>
          <w:trHeight w:val="1440"/>
        </w:trPr>
        <w:tc>
          <w:tcPr>
            <w:tcW w:w="10485" w:type="dxa"/>
            <w:gridSpan w:val="3"/>
            <w:shd w:val="clear" w:color="auto" w:fill="E7E6E6" w:themeFill="background2"/>
          </w:tcPr>
          <w:p w14:paraId="1EE9F06F" w14:textId="5BC9B54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15. Наскільки часто внутрішньовенні антибіотики призначаються на визначений період часу у пацієнтів, що перебувають на стаціонарному лікуванні з такими інфекціями як пієлонефрит, остеомієліт та ускладнена пневмонія без розгляду варіанту раннього переходу на пероральний антибіотик?</w:t>
            </w:r>
          </w:p>
        </w:tc>
      </w:tr>
      <w:tr w:rsidR="001257F5" w:rsidRPr="001257F5" w14:paraId="77828041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15409D56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38</w:t>
            </w:r>
          </w:p>
          <w:p w14:paraId="25D219A4" w14:textId="2E6935C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[15.] </w:t>
            </w:r>
          </w:p>
        </w:tc>
      </w:tr>
      <w:tr w:rsidR="001257F5" w:rsidRPr="001257F5" w14:paraId="295521E8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2A3315AA" w14:textId="0D7AF82C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[15]</w:t>
            </w:r>
          </w:p>
        </w:tc>
      </w:tr>
      <w:tr w:rsidR="001257F5" w:rsidRPr="001257F5" w14:paraId="49D8106F" w14:textId="77777777" w:rsidTr="001257F5">
        <w:trPr>
          <w:trHeight w:val="1102"/>
        </w:trPr>
        <w:tc>
          <w:tcPr>
            <w:tcW w:w="10485" w:type="dxa"/>
            <w:gridSpan w:val="3"/>
            <w:shd w:val="clear" w:color="auto" w:fill="auto"/>
            <w:hideMark/>
          </w:tcPr>
          <w:p w14:paraId="593BE6C6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39</w:t>
            </w:r>
          </w:p>
          <w:p w14:paraId="4F4C5A34" w14:textId="0051B290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16. 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hospitalization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continued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well-appearing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febrile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infants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once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results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bacterial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cultures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blood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cerebrospinal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urine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have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been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confirmed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negative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24–36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hours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adequate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outpatient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follow-up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ensured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provided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67D98AFF" w14:textId="77777777" w:rsidTr="001257F5">
        <w:trPr>
          <w:trHeight w:val="925"/>
        </w:trPr>
        <w:tc>
          <w:tcPr>
            <w:tcW w:w="10485" w:type="dxa"/>
            <w:gridSpan w:val="3"/>
            <w:shd w:val="clear" w:color="auto" w:fill="E7E6E6" w:themeFill="background2"/>
          </w:tcPr>
          <w:p w14:paraId="5AFDB6B3" w14:textId="41AF7B88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16. Як часто дитина до року з лихоманкою, яка не виглядає септичною, продовжує перебувати на стаціонарному лікуванні, коли результати бак. посівів (кров, спинномозкова рідина та/або сеча) є негативними протягом 24-36 годин, та коли є можливим адекватне амбулаторне ведення пацієнта?</w:t>
            </w:r>
          </w:p>
        </w:tc>
      </w:tr>
      <w:tr w:rsidR="001257F5" w:rsidRPr="001257F5" w14:paraId="7DD542E5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04B3A18F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40</w:t>
            </w:r>
          </w:p>
          <w:p w14:paraId="383F0121" w14:textId="619AA4DD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[16.] </w:t>
            </w:r>
          </w:p>
        </w:tc>
      </w:tr>
      <w:tr w:rsidR="001257F5" w:rsidRPr="001257F5" w14:paraId="503B52F0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019FEBED" w14:textId="2566335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[16]</w:t>
            </w:r>
          </w:p>
        </w:tc>
      </w:tr>
      <w:tr w:rsidR="001257F5" w:rsidRPr="001257F5" w14:paraId="7CADB3BD" w14:textId="77777777" w:rsidTr="001257F5">
        <w:trPr>
          <w:trHeight w:val="1152"/>
        </w:trPr>
        <w:tc>
          <w:tcPr>
            <w:tcW w:w="10485" w:type="dxa"/>
            <w:gridSpan w:val="3"/>
            <w:shd w:val="clear" w:color="auto" w:fill="auto"/>
            <w:hideMark/>
          </w:tcPr>
          <w:p w14:paraId="1E3E2A54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41</w:t>
            </w:r>
          </w:p>
          <w:p w14:paraId="6C854066" w14:textId="68CD1226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17.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phototherapy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initiated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term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late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preterm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well-appearing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infants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neonatal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hyperbilirubinemia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their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bilirubin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levels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below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level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which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AAP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guidelines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would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recommend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27832A80" w14:textId="77777777" w:rsidTr="001257F5">
        <w:trPr>
          <w:trHeight w:val="810"/>
        </w:trPr>
        <w:tc>
          <w:tcPr>
            <w:tcW w:w="10485" w:type="dxa"/>
            <w:gridSpan w:val="3"/>
            <w:shd w:val="clear" w:color="auto" w:fill="E7E6E6" w:themeFill="background2"/>
          </w:tcPr>
          <w:p w14:paraId="25F7359A" w14:textId="65B6B19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17. Як часто ви розпочинаєте фототерапію у доношених або І ступеня недоношеності немовлят, що виглядають здоровими з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неонатальною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гіпербілірубінемією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, якщо їх рівні білірубіну є нижчими за ті, при яких Американською Академією Педіатрії рекомендовано розпочати терапію?</w:t>
            </w:r>
          </w:p>
        </w:tc>
      </w:tr>
      <w:tr w:rsidR="001257F5" w:rsidRPr="001257F5" w14:paraId="38DADAF0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514061DB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42</w:t>
            </w:r>
          </w:p>
          <w:p w14:paraId="58BBA9B5" w14:textId="27966F81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[17.] </w:t>
            </w:r>
          </w:p>
        </w:tc>
      </w:tr>
      <w:tr w:rsidR="001257F5" w:rsidRPr="001257F5" w14:paraId="6E1475EF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5F68594D" w14:textId="55DC566C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Чи ви бачите це важливою проблемою з точки зору гіпердіагностики чи надмірного лікування? [17]</w:t>
            </w:r>
          </w:p>
        </w:tc>
      </w:tr>
      <w:tr w:rsidR="001257F5" w:rsidRPr="001257F5" w14:paraId="72927007" w14:textId="77777777" w:rsidTr="001257F5">
        <w:trPr>
          <w:trHeight w:val="1093"/>
        </w:trPr>
        <w:tc>
          <w:tcPr>
            <w:tcW w:w="10485" w:type="dxa"/>
            <w:gridSpan w:val="3"/>
            <w:shd w:val="clear" w:color="auto" w:fill="auto"/>
            <w:hideMark/>
          </w:tcPr>
          <w:p w14:paraId="7D4E19DA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43</w:t>
            </w:r>
          </w:p>
          <w:p w14:paraId="26E49160" w14:textId="0C679865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18.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commonly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broad-spectrum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ceftriaxone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children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hospitalized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uncomplicated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community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acquired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pneumonia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(CAP)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instead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narrow-spectrum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penicillin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ampicillin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amoxicillin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</w:t>
            </w:r>
          </w:p>
        </w:tc>
      </w:tr>
      <w:tr w:rsidR="001257F5" w:rsidRPr="001257F5" w14:paraId="5350C5C1" w14:textId="77777777" w:rsidTr="001257F5">
        <w:trPr>
          <w:trHeight w:val="840"/>
        </w:trPr>
        <w:tc>
          <w:tcPr>
            <w:tcW w:w="10485" w:type="dxa"/>
            <w:gridSpan w:val="3"/>
            <w:shd w:val="clear" w:color="auto" w:fill="E7E6E6" w:themeFill="background2"/>
          </w:tcPr>
          <w:p w14:paraId="7E9CFD28" w14:textId="1A1D369D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18. Наскільки часто антибіотики широкого спектру, такі як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цефтріаксон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, використовуються у дітей, що перебувають у стаціонарі з неускладненою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позалікарняною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пневмонією замість використання антибіотиків вужчого спектру, таких як пеніцилін,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ампіцилін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або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амоксицилін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?</w:t>
            </w:r>
          </w:p>
        </w:tc>
      </w:tr>
      <w:tr w:rsidR="001257F5" w:rsidRPr="001257F5" w14:paraId="2B211FD1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0D2DEA36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44</w:t>
            </w:r>
          </w:p>
          <w:p w14:paraId="3F7690E0" w14:textId="254618B0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[18.] </w:t>
            </w:r>
          </w:p>
        </w:tc>
      </w:tr>
      <w:tr w:rsidR="001257F5" w:rsidRPr="001257F5" w14:paraId="5964A2DE" w14:textId="77777777" w:rsidTr="001257F5">
        <w:trPr>
          <w:trHeight w:val="392"/>
        </w:trPr>
        <w:tc>
          <w:tcPr>
            <w:tcW w:w="10485" w:type="dxa"/>
            <w:gridSpan w:val="3"/>
            <w:shd w:val="clear" w:color="auto" w:fill="E7E6E6" w:themeFill="background2"/>
          </w:tcPr>
          <w:p w14:paraId="0947F4B5" w14:textId="4733BEB3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[18]</w:t>
            </w:r>
          </w:p>
        </w:tc>
      </w:tr>
      <w:tr w:rsidR="001257F5" w:rsidRPr="001257F5" w14:paraId="097FFEF9" w14:textId="77777777" w:rsidTr="001257F5">
        <w:trPr>
          <w:trHeight w:val="1081"/>
        </w:trPr>
        <w:tc>
          <w:tcPr>
            <w:tcW w:w="10485" w:type="dxa"/>
            <w:gridSpan w:val="3"/>
            <w:shd w:val="clear" w:color="auto" w:fill="auto"/>
            <w:hideMark/>
          </w:tcPr>
          <w:p w14:paraId="05DA2EFE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45</w:t>
            </w:r>
          </w:p>
          <w:p w14:paraId="1F98B548" w14:textId="395ED33A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19.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How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common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start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IV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antibiotic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therapy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well-appearing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newborn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infants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with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isolated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risk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factors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for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sepsis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maternal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chorioamnionitis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prolonged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rupture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membranes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untreated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group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B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streptococcal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colonization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instead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using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clinical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tools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such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evidence-based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sepsis-risk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calculator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to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guide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management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 </w:t>
            </w:r>
          </w:p>
        </w:tc>
      </w:tr>
      <w:tr w:rsidR="001257F5" w:rsidRPr="001257F5" w14:paraId="0BA1F29F" w14:textId="77777777" w:rsidTr="001257F5">
        <w:trPr>
          <w:trHeight w:val="1120"/>
        </w:trPr>
        <w:tc>
          <w:tcPr>
            <w:tcW w:w="10485" w:type="dxa"/>
            <w:gridSpan w:val="3"/>
            <w:shd w:val="clear" w:color="auto" w:fill="E7E6E6" w:themeFill="background2"/>
          </w:tcPr>
          <w:p w14:paraId="338EBA89" w14:textId="0F15028F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19. Наскільки поширеним є розпочинати внутрішньовенну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антибіотикотерапію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у новонароджених, що виглядають здоровими, з ізольованими факторами ризику сепсису (такими як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хоріоамніоніт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у матері, пролонгований розрив оболонок плода чи 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нелікована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колонізація стрептококом групи В) замість використання клінічних інструментів (таких як доказово-</w:t>
            </w:r>
            <w:proofErr w:type="spellStart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обгрунтовані</w:t>
            </w:r>
            <w:proofErr w:type="spellEnd"/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 xml:space="preserve"> калькулятори ризику сепсису) для прийняття рішень щодо ведення пацієнта?</w:t>
            </w:r>
          </w:p>
        </w:tc>
      </w:tr>
      <w:tr w:rsidR="001257F5" w:rsidRPr="001257F5" w14:paraId="4B84EBC1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auto"/>
            <w:hideMark/>
          </w:tcPr>
          <w:p w14:paraId="2EB690B4" w14:textId="77777777" w:rsidR="001257F5" w:rsidRPr="001257F5" w:rsidRDefault="001257F5" w:rsidP="00213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46</w:t>
            </w:r>
          </w:p>
          <w:p w14:paraId="23E6E4FE" w14:textId="4455E81E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Do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you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see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an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important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problem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of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overdiagnosis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or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>overtreatment</w:t>
            </w:r>
            <w:proofErr w:type="spellEnd"/>
            <w:r w:rsidRPr="001257F5"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  <w:t xml:space="preserve">? [19.] </w:t>
            </w:r>
          </w:p>
        </w:tc>
      </w:tr>
      <w:tr w:rsidR="001257F5" w:rsidRPr="001257F5" w14:paraId="5F3FC4C6" w14:textId="77777777" w:rsidTr="001257F5">
        <w:trPr>
          <w:trHeight w:val="576"/>
        </w:trPr>
        <w:tc>
          <w:tcPr>
            <w:tcW w:w="10485" w:type="dxa"/>
            <w:gridSpan w:val="3"/>
            <w:shd w:val="clear" w:color="auto" w:fill="E7E6E6" w:themeFill="background2"/>
          </w:tcPr>
          <w:p w14:paraId="693B55A4" w14:textId="4EEE1D67" w:rsidR="001257F5" w:rsidRPr="001257F5" w:rsidRDefault="001257F5" w:rsidP="00213967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uk-UA"/>
              </w:rPr>
            </w:pPr>
            <w:r w:rsidRPr="001257F5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Чи ви бачите це важливою проблемою з точки зору гіпердіагностики чи надмірного лікування? [19]</w:t>
            </w:r>
          </w:p>
        </w:tc>
      </w:tr>
    </w:tbl>
    <w:p w14:paraId="41B6F70F" w14:textId="77777777" w:rsidR="00302286" w:rsidRPr="001257F5" w:rsidRDefault="00302286">
      <w:pPr>
        <w:rPr>
          <w:rFonts w:cstheme="minorHAnsi"/>
          <w:sz w:val="28"/>
          <w:szCs w:val="28"/>
        </w:rPr>
      </w:pPr>
    </w:p>
    <w:sectPr w:rsidR="00302286" w:rsidRPr="001257F5" w:rsidSect="001257F5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274" w14:textId="77777777" w:rsidR="007D157B" w:rsidRDefault="007D157B" w:rsidP="00702CA3">
      <w:pPr>
        <w:spacing w:after="0" w:line="240" w:lineRule="auto"/>
      </w:pPr>
      <w:r>
        <w:separator/>
      </w:r>
    </w:p>
  </w:endnote>
  <w:endnote w:type="continuationSeparator" w:id="0">
    <w:p w14:paraId="0F1EA38D" w14:textId="77777777" w:rsidR="007D157B" w:rsidRDefault="007D157B" w:rsidP="0070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7202" w14:textId="77777777" w:rsidR="007D157B" w:rsidRDefault="007D157B" w:rsidP="00702CA3">
      <w:pPr>
        <w:spacing w:after="0" w:line="240" w:lineRule="auto"/>
      </w:pPr>
      <w:r>
        <w:separator/>
      </w:r>
    </w:p>
  </w:footnote>
  <w:footnote w:type="continuationSeparator" w:id="0">
    <w:p w14:paraId="25A0B612" w14:textId="77777777" w:rsidR="007D157B" w:rsidRDefault="007D157B" w:rsidP="0070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3BD"/>
    <w:multiLevelType w:val="hybridMultilevel"/>
    <w:tmpl w:val="4E768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6A5C"/>
    <w:multiLevelType w:val="hybridMultilevel"/>
    <w:tmpl w:val="25381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67445"/>
    <w:multiLevelType w:val="hybridMultilevel"/>
    <w:tmpl w:val="7B7E22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6944"/>
    <w:multiLevelType w:val="hybridMultilevel"/>
    <w:tmpl w:val="6226A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30A"/>
    <w:multiLevelType w:val="hybridMultilevel"/>
    <w:tmpl w:val="CDFCBD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84190">
    <w:abstractNumId w:val="4"/>
  </w:num>
  <w:num w:numId="2" w16cid:durableId="1978561146">
    <w:abstractNumId w:val="0"/>
  </w:num>
  <w:num w:numId="3" w16cid:durableId="1921481255">
    <w:abstractNumId w:val="3"/>
  </w:num>
  <w:num w:numId="4" w16cid:durableId="1160735016">
    <w:abstractNumId w:val="2"/>
  </w:num>
  <w:num w:numId="5" w16cid:durableId="696272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86"/>
    <w:rsid w:val="000C68AB"/>
    <w:rsid w:val="000F7497"/>
    <w:rsid w:val="001257F5"/>
    <w:rsid w:val="001F454B"/>
    <w:rsid w:val="00213967"/>
    <w:rsid w:val="00257ECA"/>
    <w:rsid w:val="002658C1"/>
    <w:rsid w:val="0027487C"/>
    <w:rsid w:val="00277B4A"/>
    <w:rsid w:val="0028170D"/>
    <w:rsid w:val="00291319"/>
    <w:rsid w:val="00302286"/>
    <w:rsid w:val="00336973"/>
    <w:rsid w:val="00391FC9"/>
    <w:rsid w:val="00393E7C"/>
    <w:rsid w:val="00413B12"/>
    <w:rsid w:val="00470314"/>
    <w:rsid w:val="004E664B"/>
    <w:rsid w:val="004F0EE6"/>
    <w:rsid w:val="005151E3"/>
    <w:rsid w:val="0055215C"/>
    <w:rsid w:val="005A5C83"/>
    <w:rsid w:val="00600BF0"/>
    <w:rsid w:val="00616807"/>
    <w:rsid w:val="00616FB1"/>
    <w:rsid w:val="00681C3D"/>
    <w:rsid w:val="006961A8"/>
    <w:rsid w:val="006D42FC"/>
    <w:rsid w:val="006E05DA"/>
    <w:rsid w:val="00702CA3"/>
    <w:rsid w:val="00782898"/>
    <w:rsid w:val="007A20A1"/>
    <w:rsid w:val="007B48BD"/>
    <w:rsid w:val="007D157B"/>
    <w:rsid w:val="008A575B"/>
    <w:rsid w:val="009224FA"/>
    <w:rsid w:val="0093279D"/>
    <w:rsid w:val="00974C24"/>
    <w:rsid w:val="009A36E5"/>
    <w:rsid w:val="00A17135"/>
    <w:rsid w:val="00A41995"/>
    <w:rsid w:val="00AC1CEE"/>
    <w:rsid w:val="00AC4FF2"/>
    <w:rsid w:val="00B43BAB"/>
    <w:rsid w:val="00B446B3"/>
    <w:rsid w:val="00B84865"/>
    <w:rsid w:val="00B85802"/>
    <w:rsid w:val="00BB6CDF"/>
    <w:rsid w:val="00BC6288"/>
    <w:rsid w:val="00BE4B43"/>
    <w:rsid w:val="00BF4EDE"/>
    <w:rsid w:val="00C405F9"/>
    <w:rsid w:val="00CB106B"/>
    <w:rsid w:val="00D651EF"/>
    <w:rsid w:val="00EA3600"/>
    <w:rsid w:val="00EF5B80"/>
    <w:rsid w:val="00F13453"/>
    <w:rsid w:val="00F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58A6"/>
  <w15:chartTrackingRefBased/>
  <w15:docId w15:val="{45915D9E-1216-44A2-857A-EA64973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C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CA3"/>
  </w:style>
  <w:style w:type="paragraph" w:styleId="a6">
    <w:name w:val="footer"/>
    <w:basedOn w:val="a"/>
    <w:link w:val="a7"/>
    <w:uiPriority w:val="99"/>
    <w:unhideWhenUsed/>
    <w:rsid w:val="00702C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E1A7-05FA-461C-9085-345D88D0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bola</dc:creator>
  <cp:keywords/>
  <dc:description/>
  <cp:lastModifiedBy>off admin</cp:lastModifiedBy>
  <cp:revision>2</cp:revision>
  <dcterms:created xsi:type="dcterms:W3CDTF">2022-09-26T14:26:00Z</dcterms:created>
  <dcterms:modified xsi:type="dcterms:W3CDTF">2022-09-26T14:26:00Z</dcterms:modified>
</cp:coreProperties>
</file>